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02" w:rsidRPr="004F16CC" w:rsidRDefault="003A4A39">
      <w:pPr>
        <w:rPr>
          <w:b/>
          <w:sz w:val="40"/>
          <w:szCs w:val="40"/>
        </w:rPr>
      </w:pPr>
      <w:bookmarkStart w:id="0" w:name="_GoBack"/>
      <w:bookmarkEnd w:id="0"/>
      <w:r w:rsidRPr="004F16CC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4451350</wp:posOffset>
            </wp:positionH>
            <wp:positionV relativeFrom="paragraph">
              <wp:posOffset>256540</wp:posOffset>
            </wp:positionV>
            <wp:extent cx="1495425" cy="14097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16CC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447040</wp:posOffset>
            </wp:positionV>
            <wp:extent cx="1077595" cy="1047750"/>
            <wp:effectExtent l="0" t="0" r="8255" b="0"/>
            <wp:wrapSquare wrapText="bothSides"/>
            <wp:docPr id="3" name="Image 3" descr="http://otis.reference-syndicale.fr/files/2015/11/FullSizeRender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tis.reference-syndicale.fr/files/2015/11/FullSizeRender-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04D6" w:rsidRPr="004F16CC" w:rsidRDefault="00F13395">
      <w:pPr>
        <w:rPr>
          <w:b/>
          <w:sz w:val="40"/>
          <w:szCs w:val="40"/>
          <w:highlight w:val="yellow"/>
        </w:rPr>
      </w:pPr>
      <w:r w:rsidRPr="004F16CC">
        <w:rPr>
          <w:b/>
          <w:sz w:val="40"/>
          <w:szCs w:val="40"/>
          <w:highlight w:val="yellow"/>
        </w:rPr>
        <w:t>PARTICIPATION, NAO,</w:t>
      </w:r>
    </w:p>
    <w:p w:rsidR="00FC2239" w:rsidRPr="004F16CC" w:rsidRDefault="00FC2239">
      <w:pPr>
        <w:rPr>
          <w:b/>
          <w:sz w:val="40"/>
          <w:szCs w:val="40"/>
          <w:highlight w:val="yellow"/>
        </w:rPr>
      </w:pPr>
      <w:r w:rsidRPr="004F16CC">
        <w:rPr>
          <w:b/>
          <w:sz w:val="40"/>
          <w:szCs w:val="40"/>
          <w:highlight w:val="yellow"/>
        </w:rPr>
        <w:t>LA GRANDE DEPRESSION !</w:t>
      </w:r>
    </w:p>
    <w:p w:rsidR="004F16CC" w:rsidRDefault="004F16CC" w:rsidP="0099441D">
      <w:pPr>
        <w:rPr>
          <w:b/>
          <w:sz w:val="44"/>
          <w:szCs w:val="44"/>
        </w:rPr>
      </w:pPr>
    </w:p>
    <w:p w:rsidR="0099441D" w:rsidRPr="00A91702" w:rsidRDefault="0099441D" w:rsidP="0099441D">
      <w:pPr>
        <w:rPr>
          <w:b/>
          <w:sz w:val="44"/>
          <w:szCs w:val="44"/>
        </w:rPr>
      </w:pPr>
      <w:r w:rsidRPr="00A91702">
        <w:rPr>
          <w:b/>
          <w:sz w:val="44"/>
          <w:szCs w:val="44"/>
        </w:rPr>
        <w:t>LA CGT OTIS TIRE LA SONNETTE D’ALARME !!!!</w:t>
      </w:r>
    </w:p>
    <w:p w:rsidR="007579C0" w:rsidRPr="002277D2" w:rsidRDefault="007579C0">
      <w:pPr>
        <w:rPr>
          <w:rFonts w:ascii="Comic Sans MS" w:hAnsi="Comic Sans MS"/>
          <w:i/>
          <w:sz w:val="24"/>
          <w:szCs w:val="32"/>
        </w:rPr>
      </w:pPr>
      <w:r w:rsidRPr="002277D2">
        <w:rPr>
          <w:rFonts w:ascii="Comic Sans MS" w:hAnsi="Comic Sans MS"/>
          <w:sz w:val="28"/>
          <w:szCs w:val="32"/>
        </w:rPr>
        <w:t xml:space="preserve">Après une énième année difficile, sur les chantiers, dans les agences, </w:t>
      </w:r>
      <w:r w:rsidR="003F4005">
        <w:rPr>
          <w:rFonts w:ascii="Comic Sans MS" w:hAnsi="Comic Sans MS"/>
          <w:sz w:val="28"/>
          <w:szCs w:val="32"/>
        </w:rPr>
        <w:t xml:space="preserve">les sites </w:t>
      </w:r>
      <w:proofErr w:type="gramStart"/>
      <w:r w:rsidR="003F4005">
        <w:rPr>
          <w:rFonts w:ascii="Comic Sans MS" w:hAnsi="Comic Sans MS"/>
          <w:sz w:val="28"/>
          <w:szCs w:val="32"/>
        </w:rPr>
        <w:t>industriels ,</w:t>
      </w:r>
      <w:r w:rsidRPr="002277D2">
        <w:rPr>
          <w:rFonts w:ascii="Comic Sans MS" w:hAnsi="Comic Sans MS"/>
          <w:sz w:val="28"/>
          <w:szCs w:val="32"/>
        </w:rPr>
        <w:t>la</w:t>
      </w:r>
      <w:proofErr w:type="gramEnd"/>
      <w:r w:rsidRPr="002277D2">
        <w:rPr>
          <w:rFonts w:ascii="Comic Sans MS" w:hAnsi="Comic Sans MS"/>
          <w:sz w:val="28"/>
          <w:szCs w:val="32"/>
        </w:rPr>
        <w:t xml:space="preserve"> réponse</w:t>
      </w:r>
      <w:r w:rsidRPr="00FC2239">
        <w:rPr>
          <w:rFonts w:ascii="Comic Sans MS" w:hAnsi="Comic Sans MS"/>
          <w:i/>
          <w:sz w:val="28"/>
          <w:szCs w:val="32"/>
        </w:rPr>
        <w:t xml:space="preserve"> « sociale » </w:t>
      </w:r>
      <w:r w:rsidR="003104D6" w:rsidRPr="002277D2">
        <w:rPr>
          <w:rFonts w:ascii="Comic Sans MS" w:hAnsi="Comic Sans MS"/>
          <w:sz w:val="28"/>
          <w:szCs w:val="32"/>
        </w:rPr>
        <w:t xml:space="preserve">de l’entreprise </w:t>
      </w:r>
      <w:r w:rsidRPr="002277D2">
        <w:rPr>
          <w:rFonts w:ascii="Comic Sans MS" w:hAnsi="Comic Sans MS"/>
          <w:sz w:val="28"/>
          <w:szCs w:val="32"/>
        </w:rPr>
        <w:t>est cinglante</w:t>
      </w:r>
      <w:r w:rsidRPr="00FC2239">
        <w:rPr>
          <w:rFonts w:ascii="Comic Sans MS" w:hAnsi="Comic Sans MS"/>
          <w:i/>
          <w:sz w:val="28"/>
          <w:szCs w:val="32"/>
        </w:rPr>
        <w:t xml:space="preserve"> : </w:t>
      </w:r>
      <w:r w:rsidR="00865C03" w:rsidRPr="00FC2239">
        <w:rPr>
          <w:rFonts w:ascii="Comic Sans MS" w:hAnsi="Comic Sans MS"/>
          <w:i/>
          <w:sz w:val="28"/>
          <w:szCs w:val="32"/>
        </w:rPr>
        <w:t xml:space="preserve">jusqu’à </w:t>
      </w:r>
      <w:r w:rsidR="00FC2239" w:rsidRPr="00FC2239">
        <w:rPr>
          <w:rFonts w:ascii="Comic Sans MS" w:hAnsi="Comic Sans MS"/>
          <w:b/>
          <w:i/>
          <w:sz w:val="28"/>
          <w:szCs w:val="32"/>
        </w:rPr>
        <w:t>-28%</w:t>
      </w:r>
      <w:r w:rsidRPr="00FC2239">
        <w:rPr>
          <w:rFonts w:ascii="Comic Sans MS" w:hAnsi="Comic Sans MS"/>
          <w:b/>
          <w:i/>
          <w:sz w:val="28"/>
          <w:szCs w:val="32"/>
        </w:rPr>
        <w:t xml:space="preserve"> de </w:t>
      </w:r>
      <w:r w:rsidR="00FC2239">
        <w:rPr>
          <w:rFonts w:ascii="Comic Sans MS" w:hAnsi="Comic Sans MS"/>
          <w:b/>
          <w:i/>
          <w:sz w:val="28"/>
          <w:szCs w:val="32"/>
        </w:rPr>
        <w:t>participation</w:t>
      </w:r>
      <w:r w:rsidR="00193B55">
        <w:rPr>
          <w:rFonts w:ascii="Comic Sans MS" w:hAnsi="Comic Sans MS"/>
          <w:b/>
          <w:i/>
          <w:sz w:val="28"/>
          <w:szCs w:val="32"/>
        </w:rPr>
        <w:t xml:space="preserve"> en moins</w:t>
      </w:r>
      <w:r w:rsidR="00FC2239">
        <w:rPr>
          <w:rFonts w:ascii="Comic Sans MS" w:hAnsi="Comic Sans MS"/>
          <w:b/>
          <w:i/>
          <w:sz w:val="28"/>
          <w:szCs w:val="32"/>
        </w:rPr>
        <w:t xml:space="preserve">, </w:t>
      </w:r>
      <w:r w:rsidR="00FC2239" w:rsidRPr="002277D2">
        <w:rPr>
          <w:rFonts w:ascii="Comic Sans MS" w:hAnsi="Comic Sans MS"/>
          <w:i/>
          <w:sz w:val="24"/>
          <w:szCs w:val="32"/>
        </w:rPr>
        <w:t>(400,600 € voir plus…).</w:t>
      </w:r>
    </w:p>
    <w:p w:rsidR="00F13395" w:rsidRPr="002277D2" w:rsidRDefault="00F13395">
      <w:pPr>
        <w:rPr>
          <w:rFonts w:ascii="Comic Sans MS" w:hAnsi="Comic Sans MS"/>
          <w:sz w:val="10"/>
          <w:szCs w:val="32"/>
        </w:rPr>
      </w:pPr>
    </w:p>
    <w:p w:rsidR="00F13395" w:rsidRPr="002277D2" w:rsidRDefault="00FC2239">
      <w:pPr>
        <w:rPr>
          <w:rFonts w:ascii="Comic Sans MS" w:hAnsi="Comic Sans MS"/>
          <w:sz w:val="28"/>
          <w:szCs w:val="32"/>
        </w:rPr>
      </w:pPr>
      <w:r w:rsidRPr="002277D2">
        <w:rPr>
          <w:rFonts w:ascii="Comic Sans MS" w:hAnsi="Comic Sans MS"/>
          <w:sz w:val="28"/>
          <w:szCs w:val="32"/>
        </w:rPr>
        <w:t>Le PDG OTIS nous a écrit récemment</w:t>
      </w:r>
      <w:r>
        <w:rPr>
          <w:rFonts w:ascii="Comic Sans MS" w:hAnsi="Comic Sans MS"/>
          <w:i/>
          <w:sz w:val="28"/>
          <w:szCs w:val="32"/>
        </w:rPr>
        <w:t xml:space="preserve"> : « on bouge pour aller plus haut ensemble ». </w:t>
      </w:r>
      <w:r w:rsidRPr="002277D2">
        <w:rPr>
          <w:rFonts w:ascii="Comic Sans MS" w:hAnsi="Comic Sans MS"/>
          <w:sz w:val="28"/>
          <w:szCs w:val="32"/>
        </w:rPr>
        <w:t xml:space="preserve">Malheureusement la politique salariale de l’entreprise nous tire vers le bas : </w:t>
      </w:r>
      <w:r w:rsidR="00CC3ABF" w:rsidRPr="002277D2">
        <w:rPr>
          <w:rFonts w:ascii="Comic Sans MS" w:hAnsi="Comic Sans MS"/>
          <w:b/>
          <w:sz w:val="28"/>
          <w:szCs w:val="32"/>
        </w:rPr>
        <w:t>0,5% au fixe, 0,8%</w:t>
      </w:r>
      <w:r w:rsidR="00CC3ABF" w:rsidRPr="002277D2">
        <w:rPr>
          <w:rFonts w:ascii="Comic Sans MS" w:hAnsi="Comic Sans MS"/>
          <w:sz w:val="28"/>
          <w:szCs w:val="32"/>
        </w:rPr>
        <w:t xml:space="preserve"> au mérite pour les coefficients jusqu’à 240 et </w:t>
      </w:r>
      <w:r w:rsidR="00CC3ABF" w:rsidRPr="002277D2">
        <w:rPr>
          <w:rFonts w:ascii="Comic Sans MS" w:hAnsi="Comic Sans MS"/>
          <w:b/>
          <w:sz w:val="28"/>
          <w:szCs w:val="32"/>
        </w:rPr>
        <w:t>1,3%</w:t>
      </w:r>
      <w:r w:rsidR="00CC3ABF" w:rsidRPr="002277D2">
        <w:rPr>
          <w:rFonts w:ascii="Comic Sans MS" w:hAnsi="Comic Sans MS"/>
          <w:sz w:val="28"/>
          <w:szCs w:val="32"/>
        </w:rPr>
        <w:t xml:space="preserve"> au mérite pour tous les autres</w:t>
      </w:r>
      <w:r w:rsidR="008A551A">
        <w:rPr>
          <w:rFonts w:ascii="Comic Sans MS" w:hAnsi="Comic Sans MS"/>
          <w:sz w:val="28"/>
          <w:szCs w:val="32"/>
        </w:rPr>
        <w:t xml:space="preserve"> soit potentiellement 0%</w:t>
      </w:r>
      <w:r w:rsidR="00CC3ABF" w:rsidRPr="002277D2">
        <w:rPr>
          <w:rFonts w:ascii="Comic Sans MS" w:hAnsi="Comic Sans MS"/>
          <w:sz w:val="28"/>
          <w:szCs w:val="32"/>
        </w:rPr>
        <w:t> ! Si la direction promet une enveloppe spéciale pour les salaires des techniciens les plus mal payés (0,3% de la masse salariale), rien ne nous permet d’estimer le montant ni le nombre de techniciens concernés.</w:t>
      </w:r>
    </w:p>
    <w:p w:rsidR="007579C0" w:rsidRPr="002277D2" w:rsidRDefault="007579C0">
      <w:pPr>
        <w:rPr>
          <w:rFonts w:ascii="Comic Sans MS" w:hAnsi="Comic Sans MS"/>
          <w:sz w:val="28"/>
          <w:szCs w:val="32"/>
        </w:rPr>
      </w:pPr>
      <w:r w:rsidRPr="002277D2">
        <w:rPr>
          <w:rFonts w:ascii="Comic Sans MS" w:hAnsi="Comic Sans MS"/>
          <w:sz w:val="28"/>
          <w:szCs w:val="32"/>
        </w:rPr>
        <w:t xml:space="preserve">Le toujours plus semble être le mot d’ordre préférer d’OTIS : </w:t>
      </w:r>
      <w:r w:rsidR="00BF7313" w:rsidRPr="002277D2">
        <w:rPr>
          <w:rFonts w:ascii="Comic Sans MS" w:hAnsi="Comic Sans MS"/>
          <w:sz w:val="28"/>
          <w:szCs w:val="32"/>
        </w:rPr>
        <w:t>T</w:t>
      </w:r>
      <w:r w:rsidRPr="002277D2">
        <w:rPr>
          <w:rFonts w:ascii="Comic Sans MS" w:hAnsi="Comic Sans MS"/>
          <w:sz w:val="28"/>
          <w:szCs w:val="32"/>
        </w:rPr>
        <w:t>oujours plus vite, toujours plus haut, toujours plus de rendement pour toujours plus de profits !</w:t>
      </w:r>
      <w:r w:rsidR="004A6E0B" w:rsidRPr="002277D2">
        <w:rPr>
          <w:rFonts w:ascii="Comic Sans MS" w:hAnsi="Comic Sans MS"/>
          <w:sz w:val="28"/>
          <w:szCs w:val="32"/>
        </w:rPr>
        <w:t xml:space="preserve"> </w:t>
      </w:r>
    </w:p>
    <w:p w:rsidR="007579C0" w:rsidRPr="002277D2" w:rsidRDefault="007579C0">
      <w:pPr>
        <w:rPr>
          <w:rFonts w:ascii="Comic Sans MS" w:hAnsi="Comic Sans MS"/>
          <w:sz w:val="28"/>
          <w:szCs w:val="32"/>
        </w:rPr>
      </w:pPr>
      <w:r w:rsidRPr="002277D2">
        <w:rPr>
          <w:rFonts w:ascii="Comic Sans MS" w:hAnsi="Comic Sans MS"/>
          <w:sz w:val="28"/>
          <w:szCs w:val="32"/>
        </w:rPr>
        <w:t xml:space="preserve">Nous ne pouvons rester sans réaction face aux dividendes </w:t>
      </w:r>
      <w:r w:rsidR="00503D18" w:rsidRPr="002277D2">
        <w:rPr>
          <w:rFonts w:ascii="Comic Sans MS" w:hAnsi="Comic Sans MS"/>
          <w:sz w:val="28"/>
          <w:szCs w:val="32"/>
        </w:rPr>
        <w:t>issus du fruit de notre travail</w:t>
      </w:r>
      <w:r w:rsidRPr="002277D2">
        <w:rPr>
          <w:rFonts w:ascii="Comic Sans MS" w:hAnsi="Comic Sans MS"/>
          <w:sz w:val="28"/>
          <w:szCs w:val="32"/>
        </w:rPr>
        <w:t xml:space="preserve"> qui part</w:t>
      </w:r>
      <w:r w:rsidR="00BF7313" w:rsidRPr="002277D2">
        <w:rPr>
          <w:rFonts w:ascii="Comic Sans MS" w:hAnsi="Comic Sans MS"/>
          <w:sz w:val="28"/>
          <w:szCs w:val="32"/>
        </w:rPr>
        <w:t>ent</w:t>
      </w:r>
      <w:r w:rsidRPr="002277D2">
        <w:rPr>
          <w:rFonts w:ascii="Comic Sans MS" w:hAnsi="Comic Sans MS"/>
          <w:sz w:val="28"/>
          <w:szCs w:val="32"/>
        </w:rPr>
        <w:t xml:space="preserve"> dans la poche des actionnaires.</w:t>
      </w:r>
      <w:r w:rsidR="00606BC6" w:rsidRPr="002277D2">
        <w:rPr>
          <w:rFonts w:ascii="Comic Sans MS" w:hAnsi="Comic Sans MS"/>
          <w:sz w:val="28"/>
          <w:szCs w:val="32"/>
        </w:rPr>
        <w:t xml:space="preserve"> </w:t>
      </w:r>
      <w:r w:rsidR="00BF7313" w:rsidRPr="002277D2">
        <w:rPr>
          <w:rFonts w:ascii="Comic Sans MS" w:hAnsi="Comic Sans MS"/>
          <w:sz w:val="28"/>
          <w:szCs w:val="32"/>
        </w:rPr>
        <w:t>OTIS France reste le plus gros contributeur d’UTC avec un taux de marge de</w:t>
      </w:r>
      <w:r w:rsidR="00F13395" w:rsidRPr="002277D2">
        <w:rPr>
          <w:rFonts w:ascii="Comic Sans MS" w:hAnsi="Comic Sans MS"/>
          <w:sz w:val="28"/>
          <w:szCs w:val="32"/>
        </w:rPr>
        <w:t xml:space="preserve"> près de 20%.</w:t>
      </w:r>
    </w:p>
    <w:p w:rsidR="00A91702" w:rsidRPr="002277D2" w:rsidRDefault="004F16CC">
      <w:pPr>
        <w:rPr>
          <w:b/>
          <w:color w:val="4472C4" w:themeColor="accent1"/>
          <w:sz w:val="28"/>
          <w:szCs w:val="28"/>
        </w:rPr>
      </w:pPr>
      <w:r w:rsidRPr="002277D2">
        <w:rPr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4451985</wp:posOffset>
            </wp:positionH>
            <wp:positionV relativeFrom="paragraph">
              <wp:posOffset>317500</wp:posOffset>
            </wp:positionV>
            <wp:extent cx="2105025" cy="1724025"/>
            <wp:effectExtent l="19050" t="0" r="9525" b="0"/>
            <wp:wrapSquare wrapText="bothSides"/>
            <wp:docPr id="4" name="Image 4" descr="https://tse4.mm.bing.net/th?id=OIP.zB1lUlhAUt9ca3dNxaUSAQHaE8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4.mm.bing.net/th?id=OIP.zB1lUlhAUt9ca3dNxaUSAQHaE8&amp;pid=A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77D2">
        <w:rPr>
          <w:rFonts w:ascii="Comic Sans MS" w:hAnsi="Comic Sans MS"/>
          <w:b/>
          <w:sz w:val="28"/>
          <w:szCs w:val="32"/>
        </w:rPr>
        <w:t xml:space="preserve">La </w:t>
      </w:r>
      <w:r w:rsidR="00503D18" w:rsidRPr="002277D2">
        <w:rPr>
          <w:rFonts w:ascii="Comic Sans MS" w:hAnsi="Comic Sans MS"/>
          <w:b/>
          <w:sz w:val="28"/>
          <w:szCs w:val="32"/>
        </w:rPr>
        <w:t xml:space="preserve">CGT OTIS appelle toutes et tous à exprimer leur colère face à cette injustice </w:t>
      </w:r>
      <w:r w:rsidR="00BF7313" w:rsidRPr="002277D2">
        <w:rPr>
          <w:rFonts w:ascii="Comic Sans MS" w:hAnsi="Comic Sans MS"/>
          <w:b/>
          <w:sz w:val="28"/>
          <w:szCs w:val="32"/>
        </w:rPr>
        <w:t xml:space="preserve">sociale </w:t>
      </w:r>
      <w:r w:rsidR="00503D18" w:rsidRPr="002277D2">
        <w:rPr>
          <w:rFonts w:ascii="Comic Sans MS" w:hAnsi="Comic Sans MS"/>
          <w:b/>
          <w:sz w:val="28"/>
          <w:szCs w:val="32"/>
        </w:rPr>
        <w:t>e</w:t>
      </w:r>
      <w:r w:rsidR="0099441D" w:rsidRPr="002277D2">
        <w:rPr>
          <w:rFonts w:ascii="Comic Sans MS" w:hAnsi="Comic Sans MS"/>
          <w:b/>
          <w:sz w:val="28"/>
          <w:szCs w:val="32"/>
        </w:rPr>
        <w:t>n</w:t>
      </w:r>
      <w:r w:rsidR="00A91702" w:rsidRPr="002277D2">
        <w:rPr>
          <w:rFonts w:ascii="Comic Sans MS" w:hAnsi="Comic Sans MS"/>
          <w:b/>
          <w:sz w:val="28"/>
          <w:szCs w:val="32"/>
        </w:rPr>
        <w:t xml:space="preserve"> participant à la journée du 22 mars de mobilisation Public/Privé pour </w:t>
      </w:r>
      <w:r w:rsidR="000F1F87">
        <w:rPr>
          <w:rFonts w:ascii="Comic Sans MS" w:hAnsi="Comic Sans MS"/>
          <w:b/>
          <w:sz w:val="28"/>
          <w:szCs w:val="32"/>
        </w:rPr>
        <w:t xml:space="preserve">des salaires </w:t>
      </w:r>
      <w:r w:rsidR="000F1F87" w:rsidRPr="000F1F87">
        <w:rPr>
          <w:rFonts w:ascii="Comic Sans MS" w:hAnsi="Comic Sans MS"/>
          <w:b/>
          <w:sz w:val="28"/>
          <w:szCs w:val="28"/>
        </w:rPr>
        <w:t>décents</w:t>
      </w:r>
      <w:r w:rsidR="000F1F87" w:rsidRPr="000F1F87">
        <w:rPr>
          <w:b/>
          <w:i/>
          <w:sz w:val="32"/>
          <w:szCs w:val="32"/>
        </w:rPr>
        <w:t xml:space="preserve"> près de chez vous.</w:t>
      </w:r>
    </w:p>
    <w:p w:rsidR="00BF7313" w:rsidRDefault="00A91702">
      <w:pPr>
        <w:rPr>
          <w:rFonts w:ascii="Comic Sans MS" w:hAnsi="Comic Sans MS"/>
          <w:b/>
          <w:i/>
          <w:sz w:val="28"/>
          <w:szCs w:val="32"/>
        </w:rPr>
      </w:pPr>
      <w:r w:rsidRPr="00A91702">
        <w:rPr>
          <w:b/>
          <w:color w:val="4472C4" w:themeColor="accent1"/>
          <w:sz w:val="28"/>
          <w:szCs w:val="28"/>
        </w:rPr>
        <w:t>Plus d’info sur : http://otis.reference-syndicale.fr/</w:t>
      </w:r>
    </w:p>
    <w:p w:rsidR="003104D6" w:rsidRPr="00A91702" w:rsidRDefault="003104D6">
      <w:pPr>
        <w:rPr>
          <w:rFonts w:ascii="Comic Sans MS" w:hAnsi="Comic Sans MS"/>
          <w:b/>
          <w:i/>
          <w:color w:val="4472C4" w:themeColor="accent1"/>
          <w:sz w:val="40"/>
          <w:szCs w:val="40"/>
        </w:rPr>
      </w:pPr>
    </w:p>
    <w:sectPr w:rsidR="003104D6" w:rsidRPr="00A91702" w:rsidSect="00A91702">
      <w:pgSz w:w="11906" w:h="16838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C0"/>
    <w:rsid w:val="000245DA"/>
    <w:rsid w:val="000F1F87"/>
    <w:rsid w:val="0013617E"/>
    <w:rsid w:val="00193B55"/>
    <w:rsid w:val="002277D2"/>
    <w:rsid w:val="003104D6"/>
    <w:rsid w:val="003A4A39"/>
    <w:rsid w:val="003D4179"/>
    <w:rsid w:val="003F27EC"/>
    <w:rsid w:val="003F4005"/>
    <w:rsid w:val="004A6E0B"/>
    <w:rsid w:val="004F16CC"/>
    <w:rsid w:val="00503D18"/>
    <w:rsid w:val="00606BC6"/>
    <w:rsid w:val="007579C0"/>
    <w:rsid w:val="007D492A"/>
    <w:rsid w:val="00865C03"/>
    <w:rsid w:val="008A551A"/>
    <w:rsid w:val="0099441D"/>
    <w:rsid w:val="00A91702"/>
    <w:rsid w:val="00AA15A8"/>
    <w:rsid w:val="00BC1546"/>
    <w:rsid w:val="00BF7313"/>
    <w:rsid w:val="00C8393A"/>
    <w:rsid w:val="00CC3ABF"/>
    <w:rsid w:val="00D71DB0"/>
    <w:rsid w:val="00D779A6"/>
    <w:rsid w:val="00E7630B"/>
    <w:rsid w:val="00F13395"/>
    <w:rsid w:val="00F479F7"/>
    <w:rsid w:val="00FC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B1631-379C-4A73-B761-37660F7A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9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greslon</dc:creator>
  <cp:lastModifiedBy>laurent colin</cp:lastModifiedBy>
  <cp:revision>2</cp:revision>
  <dcterms:created xsi:type="dcterms:W3CDTF">2018-03-18T23:41:00Z</dcterms:created>
  <dcterms:modified xsi:type="dcterms:W3CDTF">2018-03-18T23:41:00Z</dcterms:modified>
</cp:coreProperties>
</file>